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2A7" w:rsidRPr="007D72A7" w:rsidRDefault="007D72A7" w:rsidP="007D72A7">
      <w:pPr>
        <w:pStyle w:val="CRCoverPage"/>
        <w:tabs>
          <w:tab w:val="right" w:pos="9639"/>
        </w:tabs>
        <w:spacing w:after="0"/>
        <w:rPr>
          <w:b/>
          <w:noProof/>
          <w:sz w:val="24"/>
        </w:rPr>
      </w:pPr>
      <w:r w:rsidRPr="007D72A7">
        <w:rPr>
          <w:b/>
          <w:noProof/>
          <w:sz w:val="24"/>
        </w:rPr>
        <w:t xml:space="preserve">3GPP TSG-RAN WG2 NR Ad hoc </w:t>
      </w:r>
      <w:r w:rsidR="005B6A16">
        <w:rPr>
          <w:b/>
          <w:noProof/>
          <w:sz w:val="24"/>
        </w:rPr>
        <w:t>1801</w:t>
      </w:r>
      <w:r w:rsidRPr="007D72A7">
        <w:rPr>
          <w:b/>
          <w:noProof/>
          <w:sz w:val="24"/>
        </w:rPr>
        <w:tab/>
        <w:t>R2-18</w:t>
      </w:r>
      <w:r w:rsidR="00AA6247">
        <w:rPr>
          <w:b/>
          <w:noProof/>
          <w:sz w:val="24"/>
        </w:rPr>
        <w:t>01475</w:t>
      </w:r>
      <w:bookmarkStart w:id="0" w:name="_GoBack"/>
      <w:bookmarkEnd w:id="0"/>
    </w:p>
    <w:p w:rsidR="002E6FCB" w:rsidRPr="001A70E6" w:rsidRDefault="007D72A7" w:rsidP="007D72A7">
      <w:pPr>
        <w:pStyle w:val="CRCoverPage"/>
        <w:tabs>
          <w:tab w:val="right" w:pos="9639"/>
        </w:tabs>
        <w:spacing w:after="0"/>
        <w:rPr>
          <w:rFonts w:eastAsia="맑은 고딕"/>
          <w:b/>
          <w:i/>
          <w:noProof/>
          <w:sz w:val="24"/>
          <w:lang w:eastAsia="ko-KR"/>
        </w:rPr>
      </w:pPr>
      <w:r w:rsidRPr="007D72A7">
        <w:rPr>
          <w:b/>
          <w:noProof/>
          <w:sz w:val="24"/>
        </w:rPr>
        <w:t>Vancouver, Canada, 22nd January – 26th January 2018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C30D0" w:rsidRPr="004C30D0">
        <w:rPr>
          <w:rFonts w:ascii="Arial" w:hAnsi="Arial" w:cs="Arial"/>
          <w:b/>
          <w:noProof/>
          <w:sz w:val="28"/>
          <w:szCs w:val="28"/>
          <w:lang w:val="en-US" w:eastAsia="ko-KR"/>
        </w:rPr>
        <w:t>10.3.1.</w:t>
      </w:r>
      <w:r w:rsidR="002A1696">
        <w:rPr>
          <w:rFonts w:ascii="Arial" w:hAnsi="Arial" w:cs="Arial"/>
          <w:b/>
          <w:noProof/>
          <w:sz w:val="28"/>
          <w:szCs w:val="28"/>
          <w:lang w:val="en-US" w:eastAsia="ko-KR"/>
        </w:rPr>
        <w:t>8</w:t>
      </w:r>
      <w:r w:rsidR="007D72A7">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2A1696">
        <w:rPr>
          <w:rFonts w:ascii="Arial" w:hAnsi="Arial" w:cs="Arial"/>
          <w:b/>
          <w:noProof/>
          <w:sz w:val="28"/>
          <w:szCs w:val="28"/>
          <w:lang w:val="en-US" w:eastAsia="ko-KR"/>
        </w:rPr>
        <w:t>Prevention of using CS grant</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7758A" w:rsidRDefault="00796BAB" w:rsidP="00D7758A">
      <w:pPr>
        <w:spacing w:after="180" w:line="240" w:lineRule="auto"/>
        <w:rPr>
          <w:bCs/>
          <w:lang w:eastAsia="ko-KR"/>
        </w:rPr>
      </w:pPr>
      <w:r>
        <w:rPr>
          <w:bCs/>
          <w:lang w:eastAsia="ko-KR"/>
        </w:rPr>
        <w:t xml:space="preserve">For </w:t>
      </w:r>
      <w:r w:rsidR="00D7758A">
        <w:rPr>
          <w:bCs/>
          <w:lang w:eastAsia="ko-KR"/>
        </w:rPr>
        <w:t>synchronous HARQ</w:t>
      </w:r>
      <w:r>
        <w:rPr>
          <w:bCs/>
          <w:lang w:eastAsia="ko-KR"/>
        </w:rPr>
        <w:t xml:space="preserve"> in LTE</w:t>
      </w:r>
      <w:r w:rsidR="00D7758A">
        <w:rPr>
          <w:bCs/>
          <w:lang w:eastAsia="ko-KR"/>
        </w:rPr>
        <w:t xml:space="preserve">, HARQ process is associated with </w:t>
      </w:r>
      <w:r>
        <w:rPr>
          <w:bCs/>
          <w:lang w:eastAsia="ko-KR"/>
        </w:rPr>
        <w:t>a subframe</w:t>
      </w:r>
      <w:r w:rsidR="00D7758A">
        <w:rPr>
          <w:bCs/>
          <w:lang w:eastAsia="ko-KR"/>
        </w:rPr>
        <w:t xml:space="preserve">. Thus, the network doesn’t indicate a HARQ process ID when scheduling a transmission. The UE simply </w:t>
      </w:r>
      <w:r>
        <w:rPr>
          <w:bCs/>
          <w:lang w:eastAsia="ko-KR"/>
        </w:rPr>
        <w:t>identifies</w:t>
      </w:r>
      <w:r w:rsidR="00D7758A">
        <w:rPr>
          <w:bCs/>
          <w:lang w:eastAsia="ko-KR"/>
        </w:rPr>
        <w:t xml:space="preserve"> the HARQ process based </w:t>
      </w:r>
      <w:r>
        <w:rPr>
          <w:bCs/>
          <w:lang w:eastAsia="ko-KR"/>
        </w:rPr>
        <w:t>on the subframe</w:t>
      </w:r>
      <w:r w:rsidR="00D7758A">
        <w:rPr>
          <w:bCs/>
          <w:lang w:eastAsia="ko-KR"/>
        </w:rPr>
        <w:t xml:space="preserve"> where uplink grant exists. </w:t>
      </w:r>
      <w:r>
        <w:rPr>
          <w:bCs/>
          <w:lang w:eastAsia="ko-KR"/>
        </w:rPr>
        <w:t xml:space="preserve">Also, in LTE, fixed time duration is assumed, i.e., 4 subframes, between PDCCH reception and PUSCH transmission. Therefore, scheduling </w:t>
      </w:r>
    </w:p>
    <w:p w:rsidR="003A7123" w:rsidRDefault="00796BAB" w:rsidP="00D7758A">
      <w:pPr>
        <w:spacing w:after="180" w:line="240" w:lineRule="auto"/>
        <w:rPr>
          <w:bCs/>
          <w:lang w:eastAsia="ko-KR"/>
        </w:rPr>
      </w:pPr>
      <w:r>
        <w:rPr>
          <w:bCs/>
          <w:lang w:eastAsia="ko-KR"/>
        </w:rPr>
        <w:t xml:space="preserve">In NR, on the other hand, asynchronous HARQ is used. In addition, the time duration between PDCCH and PUSCH is variable and can be dynamically changed. Accordingly, scheduling flexibility increases at the cost of scheduling complexity. </w:t>
      </w:r>
    </w:p>
    <w:p w:rsidR="00D7758A" w:rsidRPr="004C30D0" w:rsidRDefault="003A7123" w:rsidP="003A7123">
      <w:pPr>
        <w:spacing w:after="180" w:line="240" w:lineRule="auto"/>
        <w:rPr>
          <w:bCs/>
          <w:lang w:eastAsia="ko-KR"/>
        </w:rPr>
      </w:pPr>
      <w:r>
        <w:rPr>
          <w:bCs/>
          <w:lang w:eastAsia="ko-KR"/>
        </w:rPr>
        <w:t xml:space="preserve">In this contribution, a potential issue with CS grant and Dynamic grant when a HARQ process is shared between them. </w:t>
      </w:r>
    </w:p>
    <w:p w:rsidR="006F6E27" w:rsidRPr="004C30D0" w:rsidRDefault="006F6E27" w:rsidP="004C30D0">
      <w:pPr>
        <w:spacing w:after="180" w:line="240" w:lineRule="auto"/>
        <w:rPr>
          <w:bCs/>
          <w:lang w:eastAsia="ko-KR"/>
        </w:rPr>
      </w:pP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D7758A" w:rsidRPr="005E58A5" w:rsidRDefault="00D7758A" w:rsidP="005E58A5">
      <w:pPr>
        <w:spacing w:after="180" w:line="240" w:lineRule="auto"/>
        <w:rPr>
          <w:b/>
          <w:bCs/>
          <w:lang w:eastAsia="ko-KR"/>
        </w:rPr>
      </w:pPr>
      <w:r w:rsidRPr="00A17995">
        <w:rPr>
          <w:b/>
          <w:bCs/>
          <w:sz w:val="24"/>
          <w:lang w:eastAsia="ko-KR"/>
        </w:rPr>
        <w:t>Issue 1.</w:t>
      </w:r>
      <w:r w:rsidRPr="00A17995">
        <w:rPr>
          <w:bCs/>
          <w:sz w:val="24"/>
          <w:lang w:eastAsia="ko-KR"/>
        </w:rPr>
        <w:t xml:space="preserve"> </w:t>
      </w:r>
      <w:r w:rsidR="005E58A5" w:rsidRPr="00A17995">
        <w:rPr>
          <w:bCs/>
          <w:lang w:eastAsia="ko-KR"/>
        </w:rPr>
        <w:t>Retransmission may not be possible due to a CS grant which exists in-between PDCCH and PUSCH for retransmission.</w:t>
      </w:r>
    </w:p>
    <w:p w:rsidR="00D7758A" w:rsidRPr="003A7123" w:rsidRDefault="00D7758A" w:rsidP="005E58A5">
      <w:pPr>
        <w:spacing w:after="180" w:line="240" w:lineRule="auto"/>
        <w:jc w:val="center"/>
        <w:rPr>
          <w:bCs/>
          <w:lang w:eastAsia="ko-KR"/>
        </w:rPr>
      </w:pPr>
      <w:r w:rsidRPr="003A7123">
        <w:rPr>
          <w:bCs/>
          <w:noProof/>
          <w:lang w:val="en-US" w:eastAsia="ko-KR"/>
        </w:rPr>
        <w:drawing>
          <wp:inline distT="0" distB="0" distL="0" distR="0" wp14:anchorId="6600F388" wp14:editId="4D8BA217">
            <wp:extent cx="4450500" cy="10800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50500" cy="1080000"/>
                    </a:xfrm>
                    <a:prstGeom prst="rect">
                      <a:avLst/>
                    </a:prstGeom>
                    <a:noFill/>
                  </pic:spPr>
                </pic:pic>
              </a:graphicData>
            </a:graphic>
          </wp:inline>
        </w:drawing>
      </w:r>
    </w:p>
    <w:p w:rsidR="00D7758A" w:rsidRPr="005E58A5" w:rsidRDefault="00D7758A" w:rsidP="005E58A5">
      <w:pPr>
        <w:spacing w:after="180" w:line="240" w:lineRule="auto"/>
        <w:jc w:val="center"/>
        <w:rPr>
          <w:b/>
          <w:bCs/>
          <w:lang w:eastAsia="ko-KR"/>
        </w:rPr>
      </w:pPr>
      <w:r w:rsidRPr="005E58A5">
        <w:rPr>
          <w:b/>
          <w:bCs/>
          <w:lang w:eastAsia="ko-KR"/>
        </w:rPr>
        <w:t xml:space="preserve">Figure </w:t>
      </w:r>
      <w:r w:rsidRPr="005E58A5">
        <w:rPr>
          <w:b/>
          <w:bCs/>
          <w:lang w:eastAsia="ko-KR"/>
        </w:rPr>
        <w:fldChar w:fldCharType="begin"/>
      </w:r>
      <w:r w:rsidRPr="005E58A5">
        <w:rPr>
          <w:b/>
          <w:bCs/>
          <w:lang w:eastAsia="ko-KR"/>
        </w:rPr>
        <w:instrText xml:space="preserve"> SEQ Figure \* ARABIC </w:instrText>
      </w:r>
      <w:r w:rsidRPr="005E58A5">
        <w:rPr>
          <w:b/>
          <w:bCs/>
          <w:lang w:eastAsia="ko-KR"/>
        </w:rPr>
        <w:fldChar w:fldCharType="separate"/>
      </w:r>
      <w:r w:rsidRPr="005E58A5">
        <w:rPr>
          <w:b/>
          <w:bCs/>
          <w:lang w:eastAsia="ko-KR"/>
        </w:rPr>
        <w:t>1</w:t>
      </w:r>
      <w:r w:rsidRPr="005E58A5">
        <w:rPr>
          <w:b/>
          <w:bCs/>
          <w:lang w:eastAsia="ko-KR"/>
        </w:rPr>
        <w:fldChar w:fldCharType="end"/>
      </w:r>
      <w:r w:rsidR="005E58A5">
        <w:rPr>
          <w:b/>
          <w:bCs/>
          <w:lang w:eastAsia="ko-KR"/>
        </w:rPr>
        <w:t>. An example of Issue 1.</w:t>
      </w:r>
    </w:p>
    <w:p w:rsidR="00EE621F" w:rsidRDefault="005E58A5" w:rsidP="003A7123">
      <w:pPr>
        <w:spacing w:after="180" w:line="240" w:lineRule="auto"/>
        <w:rPr>
          <w:bCs/>
          <w:lang w:eastAsia="ko-KR"/>
        </w:rPr>
      </w:pPr>
      <w:r>
        <w:rPr>
          <w:rFonts w:hint="eastAsia"/>
          <w:bCs/>
          <w:lang w:eastAsia="ko-KR"/>
        </w:rPr>
        <w:t xml:space="preserve">This issue has been discussed in RAN2, and </w:t>
      </w:r>
      <w:r>
        <w:rPr>
          <w:bCs/>
          <w:i/>
          <w:lang w:eastAsia="ko-KR"/>
        </w:rPr>
        <w:t xml:space="preserve">ConfiguredGrantTimer </w:t>
      </w:r>
      <w:r>
        <w:rPr>
          <w:bCs/>
          <w:lang w:eastAsia="ko-KR"/>
        </w:rPr>
        <w:t xml:space="preserve">is introduced to resolve this issue. </w:t>
      </w:r>
      <w:r w:rsidR="00EE621F">
        <w:rPr>
          <w:bCs/>
          <w:lang w:eastAsia="ko-KR"/>
        </w:rPr>
        <w:t xml:space="preserve">However, even with </w:t>
      </w:r>
      <w:r w:rsidR="00EE621F">
        <w:rPr>
          <w:bCs/>
          <w:i/>
          <w:lang w:eastAsia="ko-KR"/>
        </w:rPr>
        <w:t>ConfiguredGrantTimer</w:t>
      </w:r>
      <w:r w:rsidR="00EE621F">
        <w:rPr>
          <w:bCs/>
          <w:lang w:eastAsia="ko-KR"/>
        </w:rPr>
        <w:t xml:space="preserve">, there is still a case that retransmission cannot be performed because </w:t>
      </w:r>
      <w:r w:rsidR="00EE621F">
        <w:rPr>
          <w:bCs/>
          <w:i/>
          <w:lang w:eastAsia="ko-KR"/>
        </w:rPr>
        <w:t xml:space="preserve">ConfiguredGrantTimer </w:t>
      </w:r>
      <w:r w:rsidR="00EE621F">
        <w:rPr>
          <w:bCs/>
          <w:lang w:eastAsia="ko-KR"/>
        </w:rPr>
        <w:t xml:space="preserve">stops upon PDCCH reception (See Figure 1). </w:t>
      </w:r>
    </w:p>
    <w:p w:rsidR="00EE621F" w:rsidRPr="00EE621F" w:rsidRDefault="00EE621F" w:rsidP="00EE621F">
      <w:pPr>
        <w:spacing w:after="180" w:line="240" w:lineRule="auto"/>
        <w:rPr>
          <w:bCs/>
          <w:lang w:eastAsia="ko-KR"/>
        </w:rPr>
      </w:pPr>
      <w:r>
        <w:rPr>
          <w:bCs/>
          <w:lang w:eastAsia="ko-KR"/>
        </w:rPr>
        <w:t xml:space="preserve">In addition, </w:t>
      </w:r>
      <w:r w:rsidR="005E58A5">
        <w:rPr>
          <w:bCs/>
          <w:lang w:eastAsia="ko-KR"/>
        </w:rPr>
        <w:t xml:space="preserve">if the </w:t>
      </w:r>
      <w:r>
        <w:rPr>
          <w:bCs/>
          <w:lang w:eastAsia="ko-KR"/>
        </w:rPr>
        <w:t>periodicity of CS grant is long</w:t>
      </w:r>
      <w:r w:rsidR="005E58A5">
        <w:rPr>
          <w:bCs/>
          <w:lang w:eastAsia="ko-KR"/>
        </w:rPr>
        <w:t xml:space="preserve">, </w:t>
      </w:r>
      <w:r>
        <w:rPr>
          <w:bCs/>
          <w:i/>
          <w:lang w:eastAsia="ko-KR"/>
        </w:rPr>
        <w:t xml:space="preserve">ConfiguredGrantTimer </w:t>
      </w:r>
      <w:r>
        <w:rPr>
          <w:bCs/>
          <w:lang w:eastAsia="ko-KR"/>
        </w:rPr>
        <w:t xml:space="preserve">may not be needed because there is already sufficient time for retransmission scheduling. In this case, it seems to be still important that the UE is able to perform retransmission as scheduled by the network. However, the UE wouldn’t be able to perform retransmission because the UE shall perform a new transmission on the CS grant which occurs in-between PDCCH reception and PUSCH transmission. </w:t>
      </w:r>
    </w:p>
    <w:p w:rsidR="00D7758A" w:rsidRPr="003A7123" w:rsidRDefault="00EE621F" w:rsidP="003A7123">
      <w:pPr>
        <w:spacing w:after="180" w:line="240" w:lineRule="auto"/>
        <w:rPr>
          <w:bCs/>
          <w:lang w:eastAsia="ko-KR"/>
        </w:rPr>
      </w:pPr>
      <w:r>
        <w:rPr>
          <w:b/>
          <w:bCs/>
          <w:lang w:eastAsia="ko-KR"/>
        </w:rPr>
        <w:t xml:space="preserve">Observation 1. </w:t>
      </w:r>
      <w:r w:rsidRPr="00A17995">
        <w:rPr>
          <w:bCs/>
          <w:lang w:eastAsia="ko-KR"/>
        </w:rPr>
        <w:t xml:space="preserve">Regardless of whether </w:t>
      </w:r>
      <w:r w:rsidRPr="00A17995">
        <w:rPr>
          <w:bCs/>
          <w:i/>
          <w:lang w:eastAsia="ko-KR"/>
        </w:rPr>
        <w:t xml:space="preserve">ConfiguredGrantTimer </w:t>
      </w:r>
      <w:r w:rsidRPr="00A17995">
        <w:rPr>
          <w:bCs/>
          <w:lang w:eastAsia="ko-KR"/>
        </w:rPr>
        <w:t>is used or not, the UE may not be able to perform retransmission even if the UE already receives the PDCCH for retransmission.</w:t>
      </w:r>
    </w:p>
    <w:p w:rsidR="00D7758A" w:rsidRDefault="00D7758A" w:rsidP="003A7123">
      <w:pPr>
        <w:spacing w:after="180" w:line="240" w:lineRule="auto"/>
        <w:rPr>
          <w:bCs/>
          <w:lang w:eastAsia="ko-KR"/>
        </w:rPr>
      </w:pPr>
    </w:p>
    <w:p w:rsidR="00A17995" w:rsidRDefault="00A17995" w:rsidP="003A7123">
      <w:pPr>
        <w:spacing w:after="180" w:line="240" w:lineRule="auto"/>
        <w:rPr>
          <w:bCs/>
          <w:lang w:eastAsia="ko-KR"/>
        </w:rPr>
      </w:pPr>
      <w:r>
        <w:rPr>
          <w:bCs/>
          <w:lang w:eastAsia="ko-KR"/>
        </w:rPr>
        <w:t>We could see a similar problem regarding a new transmission.</w:t>
      </w:r>
    </w:p>
    <w:p w:rsidR="00A17995" w:rsidRDefault="00A17995" w:rsidP="003A7123">
      <w:pPr>
        <w:spacing w:after="180" w:line="240" w:lineRule="auto"/>
        <w:rPr>
          <w:bCs/>
          <w:lang w:eastAsia="ko-KR"/>
        </w:rPr>
      </w:pPr>
      <w:r w:rsidRPr="00A17995">
        <w:rPr>
          <w:b/>
          <w:bCs/>
          <w:sz w:val="24"/>
          <w:lang w:eastAsia="ko-KR"/>
        </w:rPr>
        <w:lastRenderedPageBreak/>
        <w:t xml:space="preserve">Issue </w:t>
      </w:r>
      <w:r>
        <w:rPr>
          <w:b/>
          <w:bCs/>
          <w:sz w:val="24"/>
          <w:lang w:eastAsia="ko-KR"/>
        </w:rPr>
        <w:t>2</w:t>
      </w:r>
      <w:r w:rsidRPr="00A17995">
        <w:rPr>
          <w:b/>
          <w:bCs/>
          <w:sz w:val="24"/>
          <w:lang w:eastAsia="ko-KR"/>
        </w:rPr>
        <w:t>.</w:t>
      </w:r>
      <w:r w:rsidRPr="00A17995">
        <w:rPr>
          <w:bCs/>
          <w:sz w:val="24"/>
          <w:lang w:eastAsia="ko-KR"/>
        </w:rPr>
        <w:t xml:space="preserve"> </w:t>
      </w:r>
      <w:r w:rsidRPr="00A17995">
        <w:rPr>
          <w:bCs/>
          <w:lang w:eastAsia="ko-KR"/>
        </w:rPr>
        <w:t xml:space="preserve">Retransmission </w:t>
      </w:r>
      <w:r>
        <w:rPr>
          <w:bCs/>
          <w:lang w:eastAsia="ko-KR"/>
        </w:rPr>
        <w:t xml:space="preserve">of CS grant </w:t>
      </w:r>
      <w:r w:rsidRPr="00A17995">
        <w:rPr>
          <w:bCs/>
          <w:lang w:eastAsia="ko-KR"/>
        </w:rPr>
        <w:t xml:space="preserve">may not be possible due to a </w:t>
      </w:r>
      <w:r>
        <w:rPr>
          <w:bCs/>
          <w:lang w:eastAsia="ko-KR"/>
        </w:rPr>
        <w:t xml:space="preserve">new transmission on a dynamic </w:t>
      </w:r>
      <w:r w:rsidRPr="00A17995">
        <w:rPr>
          <w:bCs/>
          <w:lang w:eastAsia="ko-KR"/>
        </w:rPr>
        <w:t xml:space="preserve">grant </w:t>
      </w:r>
      <w:r>
        <w:rPr>
          <w:bCs/>
          <w:lang w:eastAsia="ko-KR"/>
        </w:rPr>
        <w:t xml:space="preserve">if CS grant </w:t>
      </w:r>
      <w:r w:rsidRPr="00A17995">
        <w:rPr>
          <w:bCs/>
          <w:lang w:eastAsia="ko-KR"/>
        </w:rPr>
        <w:t>exists in-between PDCCH and PUSCH for</w:t>
      </w:r>
      <w:r>
        <w:rPr>
          <w:bCs/>
          <w:lang w:eastAsia="ko-KR"/>
        </w:rPr>
        <w:t xml:space="preserve"> new </w:t>
      </w:r>
      <w:r w:rsidRPr="00A17995">
        <w:rPr>
          <w:bCs/>
          <w:lang w:eastAsia="ko-KR"/>
        </w:rPr>
        <w:t>transmission.</w:t>
      </w:r>
    </w:p>
    <w:p w:rsidR="00A17995" w:rsidRDefault="00A17995" w:rsidP="003A7123">
      <w:pPr>
        <w:spacing w:after="180" w:line="240" w:lineRule="auto"/>
        <w:rPr>
          <w:bCs/>
          <w:lang w:eastAsia="ko-KR"/>
        </w:rPr>
      </w:pPr>
      <w:r>
        <w:rPr>
          <w:rFonts w:hint="eastAsia"/>
          <w:bCs/>
          <w:i/>
          <w:lang w:eastAsia="ko-KR"/>
        </w:rPr>
        <w:t xml:space="preserve">ConfiguredGrantTimer </w:t>
      </w:r>
      <w:r>
        <w:rPr>
          <w:bCs/>
          <w:lang w:eastAsia="ko-KR"/>
        </w:rPr>
        <w:t xml:space="preserve">only prevents use of CS grant. In other words, the UE shall perform uplink transmission on a dynamic grant even though </w:t>
      </w:r>
      <w:r>
        <w:rPr>
          <w:bCs/>
          <w:i/>
          <w:lang w:eastAsia="ko-KR"/>
        </w:rPr>
        <w:t xml:space="preserve">ConfiguredGrantTimer </w:t>
      </w:r>
      <w:r>
        <w:rPr>
          <w:bCs/>
          <w:lang w:eastAsia="ko-KR"/>
        </w:rPr>
        <w:t xml:space="preserve">is running. An example is depicted in Figure 2. </w:t>
      </w:r>
    </w:p>
    <w:p w:rsidR="005A7019" w:rsidRPr="003A7123" w:rsidRDefault="005A7019" w:rsidP="005A7019">
      <w:pPr>
        <w:spacing w:after="180" w:line="240" w:lineRule="auto"/>
        <w:jc w:val="center"/>
        <w:rPr>
          <w:bCs/>
          <w:lang w:eastAsia="ko-KR"/>
        </w:rPr>
      </w:pPr>
      <w:r w:rsidRPr="003A7123">
        <w:rPr>
          <w:bCs/>
          <w:noProof/>
          <w:lang w:val="en-US" w:eastAsia="ko-KR"/>
        </w:rPr>
        <w:drawing>
          <wp:inline distT="0" distB="0" distL="0" distR="0" wp14:anchorId="2751019E" wp14:editId="69B7D972">
            <wp:extent cx="3455720" cy="924269"/>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5314" cy="926835"/>
                    </a:xfrm>
                    <a:prstGeom prst="rect">
                      <a:avLst/>
                    </a:prstGeom>
                    <a:noFill/>
                  </pic:spPr>
                </pic:pic>
              </a:graphicData>
            </a:graphic>
          </wp:inline>
        </w:drawing>
      </w:r>
    </w:p>
    <w:p w:rsidR="005A7019" w:rsidRPr="00A17995" w:rsidRDefault="005A7019" w:rsidP="005A7019">
      <w:pPr>
        <w:spacing w:after="180" w:line="240" w:lineRule="auto"/>
        <w:jc w:val="center"/>
        <w:rPr>
          <w:b/>
          <w:bCs/>
          <w:lang w:eastAsia="ko-KR"/>
        </w:rPr>
      </w:pPr>
      <w:r w:rsidRPr="00A17995">
        <w:rPr>
          <w:b/>
          <w:bCs/>
          <w:lang w:eastAsia="ko-KR"/>
        </w:rPr>
        <w:t xml:space="preserve">Figure </w:t>
      </w:r>
      <w:r w:rsidRPr="00A17995">
        <w:rPr>
          <w:b/>
          <w:bCs/>
          <w:lang w:eastAsia="ko-KR"/>
        </w:rPr>
        <w:fldChar w:fldCharType="begin"/>
      </w:r>
      <w:r w:rsidRPr="00A17995">
        <w:rPr>
          <w:b/>
          <w:bCs/>
          <w:lang w:eastAsia="ko-KR"/>
        </w:rPr>
        <w:instrText xml:space="preserve"> SEQ Figure \* ARABIC </w:instrText>
      </w:r>
      <w:r w:rsidRPr="00A17995">
        <w:rPr>
          <w:b/>
          <w:bCs/>
          <w:lang w:eastAsia="ko-KR"/>
        </w:rPr>
        <w:fldChar w:fldCharType="separate"/>
      </w:r>
      <w:r w:rsidRPr="00A17995">
        <w:rPr>
          <w:b/>
          <w:bCs/>
          <w:lang w:eastAsia="ko-KR"/>
        </w:rPr>
        <w:t>2</w:t>
      </w:r>
      <w:r w:rsidRPr="00A17995">
        <w:rPr>
          <w:b/>
          <w:bCs/>
          <w:lang w:eastAsia="ko-KR"/>
        </w:rPr>
        <w:fldChar w:fldCharType="end"/>
      </w:r>
      <w:r>
        <w:rPr>
          <w:b/>
          <w:bCs/>
          <w:lang w:eastAsia="ko-KR"/>
        </w:rPr>
        <w:t>. An example of issue 2</w:t>
      </w:r>
    </w:p>
    <w:p w:rsidR="005A7019" w:rsidRDefault="00A17995" w:rsidP="003A7123">
      <w:pPr>
        <w:spacing w:after="180" w:line="240" w:lineRule="auto"/>
        <w:rPr>
          <w:bCs/>
          <w:lang w:eastAsia="ko-KR"/>
        </w:rPr>
      </w:pPr>
      <w:r>
        <w:rPr>
          <w:bCs/>
          <w:lang w:eastAsia="ko-KR"/>
        </w:rPr>
        <w:t xml:space="preserve">If the UE receives PDCCH scheduling a new transmission, and a CS grant exists in-between the PDCCH and the PUSCH for a new transmission, the UE shall perform a new transmission on both CS grant and Dynamic grant. Thus, it may not be possible to schedule a retransmission of a MAC PDU transmitted on CS grant. </w:t>
      </w:r>
      <w:r w:rsidR="000F5D24">
        <w:rPr>
          <w:bCs/>
          <w:lang w:eastAsia="ko-KR"/>
        </w:rPr>
        <w:t>In our view, depending on the transmitted data on a CS grant, it may be useless to perform a new transmission if it is expected that the retransmission is impossible.</w:t>
      </w:r>
    </w:p>
    <w:p w:rsidR="00A17995" w:rsidRPr="003A7123" w:rsidRDefault="00A17995" w:rsidP="00A17995">
      <w:pPr>
        <w:spacing w:after="180" w:line="240" w:lineRule="auto"/>
        <w:rPr>
          <w:bCs/>
          <w:lang w:eastAsia="ko-KR"/>
        </w:rPr>
      </w:pPr>
      <w:r>
        <w:rPr>
          <w:b/>
          <w:bCs/>
          <w:lang w:eastAsia="ko-KR"/>
        </w:rPr>
        <w:t xml:space="preserve">Observation 2. </w:t>
      </w:r>
      <w:r w:rsidRPr="00A17995">
        <w:rPr>
          <w:bCs/>
          <w:lang w:eastAsia="ko-KR"/>
        </w:rPr>
        <w:t xml:space="preserve">Regardless of whether </w:t>
      </w:r>
      <w:r w:rsidRPr="00A17995">
        <w:rPr>
          <w:bCs/>
          <w:i/>
          <w:lang w:eastAsia="ko-KR"/>
        </w:rPr>
        <w:t xml:space="preserve">ConfiguredGrantTimer </w:t>
      </w:r>
      <w:r w:rsidRPr="00A17995">
        <w:rPr>
          <w:bCs/>
          <w:lang w:eastAsia="ko-KR"/>
        </w:rPr>
        <w:t xml:space="preserve">is used or not, the </w:t>
      </w:r>
      <w:r>
        <w:rPr>
          <w:bCs/>
          <w:lang w:eastAsia="ko-KR"/>
        </w:rPr>
        <w:t xml:space="preserve">network may not have </w:t>
      </w:r>
      <w:r w:rsidR="000F5D24">
        <w:rPr>
          <w:bCs/>
          <w:lang w:eastAsia="ko-KR"/>
        </w:rPr>
        <w:t>sufficient</w:t>
      </w:r>
      <w:r>
        <w:rPr>
          <w:bCs/>
          <w:lang w:eastAsia="ko-KR"/>
        </w:rPr>
        <w:t xml:space="preserve"> time for retransmission scheduling if CS grant exists in-between PDCCH reception and PUSCH transmission for a new transmission.</w:t>
      </w:r>
    </w:p>
    <w:p w:rsidR="00A17995" w:rsidRDefault="00A17995" w:rsidP="003A7123">
      <w:pPr>
        <w:spacing w:after="180" w:line="240" w:lineRule="auto"/>
        <w:rPr>
          <w:bCs/>
          <w:lang w:eastAsia="ko-KR"/>
        </w:rPr>
      </w:pPr>
    </w:p>
    <w:p w:rsidR="00A17995" w:rsidRDefault="00A17995" w:rsidP="003A7123">
      <w:pPr>
        <w:spacing w:after="180" w:line="240" w:lineRule="auto"/>
        <w:rPr>
          <w:bCs/>
          <w:lang w:eastAsia="ko-KR"/>
        </w:rPr>
      </w:pPr>
      <w:r>
        <w:rPr>
          <w:bCs/>
          <w:lang w:eastAsia="ko-KR"/>
        </w:rPr>
        <w:t xml:space="preserve">One may think it is network’s job to schedule a dynamic grant </w:t>
      </w:r>
      <w:r w:rsidR="000F5D24">
        <w:rPr>
          <w:bCs/>
          <w:lang w:eastAsia="ko-KR"/>
        </w:rPr>
        <w:t>either for a new transmission or a retransmission by considering the presence of CS grant. However, if CS grant is configured for purpose of URLLC, it would be configured with a short periodicity, and hence, it doesn’t give much flexibility in scheduling. Thus, it seems inevitable to face this situation.</w:t>
      </w:r>
    </w:p>
    <w:p w:rsidR="000F5D24" w:rsidRDefault="000F5D24" w:rsidP="003A7123">
      <w:pPr>
        <w:spacing w:after="180" w:line="240" w:lineRule="auto"/>
        <w:rPr>
          <w:bCs/>
          <w:lang w:eastAsia="ko-KR"/>
        </w:rPr>
      </w:pPr>
      <w:r>
        <w:rPr>
          <w:bCs/>
          <w:lang w:eastAsia="ko-KR"/>
        </w:rPr>
        <w:t xml:space="preserve">We think it is commonly understood that retransmission scheduling opportunity should be guaranteed in absence of non-adaptive retransmission. On the other hand, it is understood generally that dynamic grant should be prioritized over CS grant. </w:t>
      </w:r>
      <w:r w:rsidR="005A7019">
        <w:rPr>
          <w:bCs/>
          <w:lang w:eastAsia="ko-KR"/>
        </w:rPr>
        <w:t>In this sense, o</w:t>
      </w:r>
      <w:r>
        <w:rPr>
          <w:bCs/>
          <w:lang w:eastAsia="ko-KR"/>
        </w:rPr>
        <w:t xml:space="preserve">ne possible way </w:t>
      </w:r>
      <w:r w:rsidR="005A7019">
        <w:rPr>
          <w:bCs/>
          <w:lang w:eastAsia="ko-KR"/>
        </w:rPr>
        <w:t xml:space="preserve">to handle this situation </w:t>
      </w:r>
      <w:r>
        <w:rPr>
          <w:bCs/>
          <w:lang w:eastAsia="ko-KR"/>
        </w:rPr>
        <w:t>is to ignore the CS grant which exists in-between the PDCCH reception and corresponding PUSCH transmission.</w:t>
      </w:r>
    </w:p>
    <w:p w:rsidR="000F5D24" w:rsidRPr="005A7019" w:rsidRDefault="000F5D24" w:rsidP="003A7123">
      <w:pPr>
        <w:spacing w:after="180" w:line="240" w:lineRule="auto"/>
        <w:rPr>
          <w:bCs/>
          <w:lang w:eastAsia="ko-KR"/>
        </w:rPr>
      </w:pPr>
      <w:r>
        <w:rPr>
          <w:b/>
          <w:bCs/>
          <w:lang w:eastAsia="ko-KR"/>
        </w:rPr>
        <w:t>Proposal</w:t>
      </w:r>
      <w:r w:rsidR="005A7019">
        <w:rPr>
          <w:b/>
          <w:bCs/>
          <w:lang w:eastAsia="ko-KR"/>
        </w:rPr>
        <w:t xml:space="preserve">. </w:t>
      </w:r>
      <w:r w:rsidR="005A7019" w:rsidRPr="005A7019">
        <w:rPr>
          <w:bCs/>
          <w:lang w:eastAsia="ko-KR"/>
        </w:rPr>
        <w:t xml:space="preserve">To discuss how to handle the cases where CS grant exists in-between PDCCH reception and the corresponding PUSCH transmission. </w:t>
      </w:r>
    </w:p>
    <w:p w:rsidR="00005E50" w:rsidRPr="00D7758A" w:rsidRDefault="00005E50" w:rsidP="004F51E1">
      <w:pPr>
        <w:spacing w:after="180" w:line="240" w:lineRule="auto"/>
        <w:rPr>
          <w:bCs/>
          <w:lang w:eastAsia="ko-KR"/>
        </w:rPr>
      </w:pPr>
    </w:p>
    <w:p w:rsidR="004F51E1" w:rsidRDefault="004F51E1" w:rsidP="004F51E1">
      <w:pPr>
        <w:pStyle w:val="1"/>
        <w:rPr>
          <w:lang w:val="en-US"/>
        </w:rPr>
      </w:pPr>
      <w:r>
        <w:rPr>
          <w:lang w:val="en-US" w:eastAsia="ko-KR"/>
        </w:rPr>
        <w:t>3</w:t>
      </w:r>
      <w:r>
        <w:rPr>
          <w:lang w:val="en-US"/>
        </w:rPr>
        <w:t>.</w:t>
      </w:r>
      <w:r>
        <w:rPr>
          <w:lang w:val="en-US"/>
        </w:rPr>
        <w:tab/>
        <w:t>Conclusion</w:t>
      </w:r>
    </w:p>
    <w:p w:rsidR="00F45EE6" w:rsidRPr="00F45EE6" w:rsidRDefault="00F45EE6" w:rsidP="00F45EE6">
      <w:pPr>
        <w:spacing w:after="180" w:line="240" w:lineRule="auto"/>
        <w:rPr>
          <w:rFonts w:eastAsia="맑은 고딕"/>
          <w:lang w:eastAsia="ko-KR"/>
        </w:rPr>
      </w:pPr>
      <w:r>
        <w:rPr>
          <w:rFonts w:eastAsia="맑은 고딕" w:hint="eastAsia"/>
          <w:lang w:eastAsia="ko-KR"/>
        </w:rPr>
        <w:t>I</w:t>
      </w:r>
      <w:r>
        <w:rPr>
          <w:rFonts w:eastAsia="맑은 고딕"/>
          <w:lang w:eastAsia="ko-KR"/>
        </w:rPr>
        <w:t xml:space="preserve">n this contribution, </w:t>
      </w:r>
      <w:r w:rsidR="00B70CA9">
        <w:rPr>
          <w:rFonts w:eastAsia="맑은 고딕"/>
          <w:lang w:eastAsia="ko-KR"/>
        </w:rPr>
        <w:t xml:space="preserve">we </w:t>
      </w:r>
      <w:r w:rsidR="005A7019">
        <w:rPr>
          <w:rFonts w:eastAsia="맑은 고딕"/>
          <w:lang w:eastAsia="ko-KR"/>
        </w:rPr>
        <w:t xml:space="preserve">present a case where retransmission is still not possible even with </w:t>
      </w:r>
      <w:r w:rsidR="005A7019">
        <w:rPr>
          <w:rFonts w:eastAsia="맑은 고딕"/>
          <w:i/>
          <w:lang w:eastAsia="ko-KR"/>
        </w:rPr>
        <w:t>ConfiguredGrantTimer</w:t>
      </w:r>
      <w:r w:rsidR="005A7019">
        <w:rPr>
          <w:rFonts w:eastAsia="맑은 고딕"/>
          <w:lang w:eastAsia="ko-KR"/>
        </w:rPr>
        <w:t>, and propose that</w:t>
      </w:r>
      <w:r w:rsidR="00B70CA9">
        <w:rPr>
          <w:rFonts w:eastAsia="맑은 고딕"/>
          <w:lang w:eastAsia="ko-KR"/>
        </w:rPr>
        <w:t>:</w:t>
      </w:r>
    </w:p>
    <w:p w:rsidR="005A7019" w:rsidRPr="003A7123" w:rsidRDefault="005A7019" w:rsidP="005A7019">
      <w:pPr>
        <w:spacing w:after="180" w:line="240" w:lineRule="auto"/>
        <w:rPr>
          <w:bCs/>
          <w:lang w:eastAsia="ko-KR"/>
        </w:rPr>
      </w:pPr>
      <w:r>
        <w:rPr>
          <w:b/>
          <w:bCs/>
          <w:lang w:eastAsia="ko-KR"/>
        </w:rPr>
        <w:t xml:space="preserve">Observation 1. </w:t>
      </w:r>
      <w:r w:rsidRPr="00A17995">
        <w:rPr>
          <w:bCs/>
          <w:lang w:eastAsia="ko-KR"/>
        </w:rPr>
        <w:t xml:space="preserve">Regardless of whether </w:t>
      </w:r>
      <w:r w:rsidRPr="00A17995">
        <w:rPr>
          <w:bCs/>
          <w:i/>
          <w:lang w:eastAsia="ko-KR"/>
        </w:rPr>
        <w:t xml:space="preserve">ConfiguredGrantTimer </w:t>
      </w:r>
      <w:r w:rsidRPr="00A17995">
        <w:rPr>
          <w:bCs/>
          <w:lang w:eastAsia="ko-KR"/>
        </w:rPr>
        <w:t>is used or not, the UE may not be able to perform retransmission even if the UE already receives the PDCCH for retransmission.</w:t>
      </w:r>
    </w:p>
    <w:p w:rsidR="005A7019" w:rsidRPr="003A7123" w:rsidRDefault="005A7019" w:rsidP="005A7019">
      <w:pPr>
        <w:spacing w:after="180" w:line="240" w:lineRule="auto"/>
        <w:rPr>
          <w:bCs/>
          <w:lang w:eastAsia="ko-KR"/>
        </w:rPr>
      </w:pPr>
      <w:r>
        <w:rPr>
          <w:b/>
          <w:bCs/>
          <w:lang w:eastAsia="ko-KR"/>
        </w:rPr>
        <w:t xml:space="preserve">Observation 2. </w:t>
      </w:r>
      <w:r w:rsidRPr="00A17995">
        <w:rPr>
          <w:bCs/>
          <w:lang w:eastAsia="ko-KR"/>
        </w:rPr>
        <w:t xml:space="preserve">Regardless of whether </w:t>
      </w:r>
      <w:r w:rsidRPr="00A17995">
        <w:rPr>
          <w:bCs/>
          <w:i/>
          <w:lang w:eastAsia="ko-KR"/>
        </w:rPr>
        <w:t xml:space="preserve">ConfiguredGrantTimer </w:t>
      </w:r>
      <w:r w:rsidRPr="00A17995">
        <w:rPr>
          <w:bCs/>
          <w:lang w:eastAsia="ko-KR"/>
        </w:rPr>
        <w:t xml:space="preserve">is used or not, the </w:t>
      </w:r>
      <w:r>
        <w:rPr>
          <w:bCs/>
          <w:lang w:eastAsia="ko-KR"/>
        </w:rPr>
        <w:t>network may not have sufficient time for retransmission scheduling if CS grant exists in-between PDCCH reception and PUSCH transmission for a new transmission.</w:t>
      </w:r>
    </w:p>
    <w:p w:rsidR="005A7019" w:rsidRPr="005A7019" w:rsidRDefault="005A7019" w:rsidP="005A7019">
      <w:pPr>
        <w:spacing w:after="180" w:line="240" w:lineRule="auto"/>
        <w:rPr>
          <w:bCs/>
          <w:lang w:eastAsia="ko-KR"/>
        </w:rPr>
      </w:pPr>
      <w:r>
        <w:rPr>
          <w:b/>
          <w:bCs/>
          <w:lang w:eastAsia="ko-KR"/>
        </w:rPr>
        <w:t xml:space="preserve">Proposal. </w:t>
      </w:r>
      <w:r w:rsidRPr="005A7019">
        <w:rPr>
          <w:bCs/>
          <w:lang w:eastAsia="ko-KR"/>
        </w:rPr>
        <w:t xml:space="preserve">To discuss how to handle the cases where CS grant exists in-between PDCCH reception and the corresponding PUSCH transmission. </w:t>
      </w:r>
    </w:p>
    <w:p w:rsidR="00016D86" w:rsidRPr="005A7019" w:rsidRDefault="00016D86" w:rsidP="005A7019">
      <w:pPr>
        <w:spacing w:after="180" w:line="240" w:lineRule="auto"/>
        <w:rPr>
          <w:bCs/>
          <w:lang w:eastAsia="ko-KR"/>
        </w:rPr>
      </w:pPr>
    </w:p>
    <w:sectPr w:rsidR="00016D86" w:rsidRPr="005A701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053" w:rsidRDefault="00404053">
      <w:pPr>
        <w:spacing w:after="0" w:line="240" w:lineRule="auto"/>
      </w:pPr>
      <w:r>
        <w:separator/>
      </w:r>
    </w:p>
  </w:endnote>
  <w:endnote w:type="continuationSeparator" w:id="0">
    <w:p w:rsidR="00404053" w:rsidRDefault="00404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3788A" w:rsidRDefault="00F378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A6247">
      <w:rPr>
        <w:rStyle w:val="a5"/>
      </w:rPr>
      <w:t>1</w:t>
    </w:r>
    <w:r>
      <w:rPr>
        <w:rStyle w:val="a5"/>
      </w:rPr>
      <w:fldChar w:fldCharType="end"/>
    </w:r>
  </w:p>
  <w:p w:rsidR="00F3788A" w:rsidRDefault="00F3788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053" w:rsidRDefault="00404053">
      <w:pPr>
        <w:spacing w:after="0" w:line="240" w:lineRule="auto"/>
      </w:pPr>
      <w:r>
        <w:separator/>
      </w:r>
    </w:p>
  </w:footnote>
  <w:footnote w:type="continuationSeparator" w:id="0">
    <w:p w:rsidR="00404053" w:rsidRDefault="004040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7490577"/>
    <w:multiLevelType w:val="hybridMultilevel"/>
    <w:tmpl w:val="F544BA8E"/>
    <w:lvl w:ilvl="0" w:tplc="DDFE1D24">
      <w:numFmt w:val="bullet"/>
      <w:lvlText w:val="-"/>
      <w:lvlJc w:val="left"/>
      <w:pPr>
        <w:ind w:left="760" w:hanging="360"/>
      </w:pPr>
      <w:rPr>
        <w:rFonts w:ascii="Times New Roman" w:eastAsiaTheme="minorEastAsia" w:hAnsi="Times New Roman" w:cs="Times New Roman" w:hint="default"/>
      </w:rPr>
    </w:lvl>
    <w:lvl w:ilvl="1" w:tplc="DDFE1D24">
      <w:numFmt w:val="bullet"/>
      <w:lvlText w:val="-"/>
      <w:lvlJc w:val="left"/>
      <w:pPr>
        <w:ind w:left="1200" w:hanging="400"/>
      </w:pPr>
      <w:rPr>
        <w:rFonts w:ascii="Times New Roman" w:eastAsiaTheme="minorEastAsia" w:hAnsi="Times New Roman" w:cs="Times New Roman" w:hint="default"/>
      </w:rPr>
    </w:lvl>
    <w:lvl w:ilvl="2" w:tplc="DDFE1D2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E0F7D0C"/>
    <w:multiLevelType w:val="hybridMultilevel"/>
    <w:tmpl w:val="35A08984"/>
    <w:lvl w:ilvl="0" w:tplc="8A624440">
      <w:start w:val="1"/>
      <w:numFmt w:val="bullet"/>
      <w:lvlText w:val="-"/>
      <w:lvlJc w:val="left"/>
      <w:pPr>
        <w:ind w:left="1400" w:hanging="400"/>
      </w:pPr>
      <w:rPr>
        <w:rFonts w:ascii="Times New Roman"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nsid w:val="3FF30B41"/>
    <w:multiLevelType w:val="hybridMultilevel"/>
    <w:tmpl w:val="667AF600"/>
    <w:lvl w:ilvl="0" w:tplc="0EC05E94">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1440"/>
        </w:tabs>
        <w:ind w:left="1440" w:hanging="360"/>
      </w:pPr>
      <w:rPr>
        <w:rFonts w:ascii="Symbol" w:hAnsi="Symbol"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33D3965"/>
    <w:multiLevelType w:val="hybridMultilevel"/>
    <w:tmpl w:val="476EABA2"/>
    <w:lvl w:ilvl="0" w:tplc="6BE6E226">
      <w:numFmt w:val="bullet"/>
      <w:lvlText w:val="-"/>
      <w:lvlJc w:val="left"/>
      <w:pPr>
        <w:ind w:left="575" w:hanging="375"/>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F245114"/>
    <w:multiLevelType w:val="hybridMultilevel"/>
    <w:tmpl w:val="6EE4BFB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nsid w:val="57937764"/>
    <w:multiLevelType w:val="hybridMultilevel"/>
    <w:tmpl w:val="DD3AAD46"/>
    <w:lvl w:ilvl="0" w:tplc="D3C24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20">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2"/>
  </w:num>
  <w:num w:numId="3">
    <w:abstractNumId w:val="3"/>
  </w:num>
  <w:num w:numId="4">
    <w:abstractNumId w:val="13"/>
  </w:num>
  <w:num w:numId="5">
    <w:abstractNumId w:val="4"/>
  </w:num>
  <w:num w:numId="6">
    <w:abstractNumId w:val="0"/>
  </w:num>
  <w:num w:numId="7">
    <w:abstractNumId w:val="16"/>
  </w:num>
  <w:num w:numId="8">
    <w:abstractNumId w:val="20"/>
  </w:num>
  <w:num w:numId="9">
    <w:abstractNumId w:val="9"/>
  </w:num>
  <w:num w:numId="10">
    <w:abstractNumId w:val="19"/>
  </w:num>
  <w:num w:numId="11">
    <w:abstractNumId w:val="21"/>
  </w:num>
  <w:num w:numId="12">
    <w:abstractNumId w:val="17"/>
  </w:num>
  <w:num w:numId="13">
    <w:abstractNumId w:val="15"/>
  </w:num>
  <w:num w:numId="14">
    <w:abstractNumId w:val="1"/>
  </w:num>
  <w:num w:numId="15">
    <w:abstractNumId w:val="14"/>
  </w:num>
  <w:num w:numId="16">
    <w:abstractNumId w:val="8"/>
  </w:num>
  <w:num w:numId="17">
    <w:abstractNumId w:val="10"/>
  </w:num>
  <w:num w:numId="18">
    <w:abstractNumId w:val="7"/>
  </w:num>
  <w:num w:numId="19">
    <w:abstractNumId w:val="5"/>
  </w:num>
  <w:num w:numId="20">
    <w:abstractNumId w:val="11"/>
  </w:num>
  <w:num w:numId="21">
    <w:abstractNumId w:val="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5E50"/>
    <w:rsid w:val="000134C8"/>
    <w:rsid w:val="00016D86"/>
    <w:rsid w:val="00023F20"/>
    <w:rsid w:val="0003553B"/>
    <w:rsid w:val="00041854"/>
    <w:rsid w:val="00053AE0"/>
    <w:rsid w:val="000710BB"/>
    <w:rsid w:val="000A2A98"/>
    <w:rsid w:val="000C0029"/>
    <w:rsid w:val="000C4D52"/>
    <w:rsid w:val="000C641E"/>
    <w:rsid w:val="000E2A59"/>
    <w:rsid w:val="000E2DBB"/>
    <w:rsid w:val="000F5D24"/>
    <w:rsid w:val="000F6A50"/>
    <w:rsid w:val="0010419C"/>
    <w:rsid w:val="001042BC"/>
    <w:rsid w:val="00111E6A"/>
    <w:rsid w:val="00115D59"/>
    <w:rsid w:val="00123A3B"/>
    <w:rsid w:val="0012501A"/>
    <w:rsid w:val="00125ECC"/>
    <w:rsid w:val="00126458"/>
    <w:rsid w:val="00130E18"/>
    <w:rsid w:val="00132A41"/>
    <w:rsid w:val="001331C3"/>
    <w:rsid w:val="00134792"/>
    <w:rsid w:val="001603BD"/>
    <w:rsid w:val="00160AF5"/>
    <w:rsid w:val="00163C3F"/>
    <w:rsid w:val="00163DEA"/>
    <w:rsid w:val="00170193"/>
    <w:rsid w:val="00170A39"/>
    <w:rsid w:val="001729CC"/>
    <w:rsid w:val="00175C70"/>
    <w:rsid w:val="001833BF"/>
    <w:rsid w:val="0019280B"/>
    <w:rsid w:val="00193EC4"/>
    <w:rsid w:val="001A07F6"/>
    <w:rsid w:val="001B4E01"/>
    <w:rsid w:val="001C42CF"/>
    <w:rsid w:val="001C5A16"/>
    <w:rsid w:val="001E25E4"/>
    <w:rsid w:val="001F774E"/>
    <w:rsid w:val="00203C4B"/>
    <w:rsid w:val="00212FF8"/>
    <w:rsid w:val="00216E9E"/>
    <w:rsid w:val="00216F04"/>
    <w:rsid w:val="00251108"/>
    <w:rsid w:val="002529B7"/>
    <w:rsid w:val="00254414"/>
    <w:rsid w:val="002571D1"/>
    <w:rsid w:val="00257FF7"/>
    <w:rsid w:val="00264A58"/>
    <w:rsid w:val="002728FB"/>
    <w:rsid w:val="00276339"/>
    <w:rsid w:val="00276358"/>
    <w:rsid w:val="00283FAF"/>
    <w:rsid w:val="00292C8B"/>
    <w:rsid w:val="002942D0"/>
    <w:rsid w:val="00294747"/>
    <w:rsid w:val="00297EBE"/>
    <w:rsid w:val="00297F87"/>
    <w:rsid w:val="002A1696"/>
    <w:rsid w:val="002B6216"/>
    <w:rsid w:val="002C15CB"/>
    <w:rsid w:val="002C2636"/>
    <w:rsid w:val="002C617D"/>
    <w:rsid w:val="002D390F"/>
    <w:rsid w:val="002E6FCB"/>
    <w:rsid w:val="002E7B10"/>
    <w:rsid w:val="002E7B47"/>
    <w:rsid w:val="002F12C0"/>
    <w:rsid w:val="0031761C"/>
    <w:rsid w:val="00323F4D"/>
    <w:rsid w:val="00342F81"/>
    <w:rsid w:val="00344282"/>
    <w:rsid w:val="00345A05"/>
    <w:rsid w:val="00360846"/>
    <w:rsid w:val="003618C4"/>
    <w:rsid w:val="00364895"/>
    <w:rsid w:val="00370310"/>
    <w:rsid w:val="00391574"/>
    <w:rsid w:val="003A6249"/>
    <w:rsid w:val="003A7123"/>
    <w:rsid w:val="003B0CFA"/>
    <w:rsid w:val="003B205C"/>
    <w:rsid w:val="003B5389"/>
    <w:rsid w:val="003C445A"/>
    <w:rsid w:val="003D0575"/>
    <w:rsid w:val="00401680"/>
    <w:rsid w:val="00404053"/>
    <w:rsid w:val="00411195"/>
    <w:rsid w:val="00411AA5"/>
    <w:rsid w:val="0041755D"/>
    <w:rsid w:val="00425B9D"/>
    <w:rsid w:val="00427970"/>
    <w:rsid w:val="00453B19"/>
    <w:rsid w:val="00470F51"/>
    <w:rsid w:val="00486B97"/>
    <w:rsid w:val="004C30D0"/>
    <w:rsid w:val="004C7B73"/>
    <w:rsid w:val="004D3487"/>
    <w:rsid w:val="004D4450"/>
    <w:rsid w:val="004D4E99"/>
    <w:rsid w:val="004E5A93"/>
    <w:rsid w:val="004F1D38"/>
    <w:rsid w:val="004F256D"/>
    <w:rsid w:val="004F51E1"/>
    <w:rsid w:val="00520F00"/>
    <w:rsid w:val="00521C8F"/>
    <w:rsid w:val="00534482"/>
    <w:rsid w:val="00540BAF"/>
    <w:rsid w:val="00547924"/>
    <w:rsid w:val="00552A0D"/>
    <w:rsid w:val="0055557E"/>
    <w:rsid w:val="00562D7E"/>
    <w:rsid w:val="00566C68"/>
    <w:rsid w:val="00576F4A"/>
    <w:rsid w:val="00583966"/>
    <w:rsid w:val="00583C76"/>
    <w:rsid w:val="00584650"/>
    <w:rsid w:val="005A7019"/>
    <w:rsid w:val="005B6A16"/>
    <w:rsid w:val="005C43B1"/>
    <w:rsid w:val="005C684D"/>
    <w:rsid w:val="005D7347"/>
    <w:rsid w:val="005E3628"/>
    <w:rsid w:val="005E58A5"/>
    <w:rsid w:val="005F0AB5"/>
    <w:rsid w:val="005F15E8"/>
    <w:rsid w:val="005F525B"/>
    <w:rsid w:val="00610D23"/>
    <w:rsid w:val="00617853"/>
    <w:rsid w:val="00631D2C"/>
    <w:rsid w:val="006367F8"/>
    <w:rsid w:val="006415E1"/>
    <w:rsid w:val="0064573E"/>
    <w:rsid w:val="006602FF"/>
    <w:rsid w:val="00672522"/>
    <w:rsid w:val="00676F1A"/>
    <w:rsid w:val="006944BD"/>
    <w:rsid w:val="006A4C35"/>
    <w:rsid w:val="006D1B1F"/>
    <w:rsid w:val="006D4579"/>
    <w:rsid w:val="006D7CAA"/>
    <w:rsid w:val="006E0CB2"/>
    <w:rsid w:val="006F1155"/>
    <w:rsid w:val="006F4972"/>
    <w:rsid w:val="006F6E27"/>
    <w:rsid w:val="0070222C"/>
    <w:rsid w:val="0070343F"/>
    <w:rsid w:val="00707299"/>
    <w:rsid w:val="00710E76"/>
    <w:rsid w:val="00725BF8"/>
    <w:rsid w:val="00750528"/>
    <w:rsid w:val="00763786"/>
    <w:rsid w:val="007753A6"/>
    <w:rsid w:val="00791ECA"/>
    <w:rsid w:val="0079217D"/>
    <w:rsid w:val="00792EEB"/>
    <w:rsid w:val="00796BAB"/>
    <w:rsid w:val="007C3131"/>
    <w:rsid w:val="007C5816"/>
    <w:rsid w:val="007D72A7"/>
    <w:rsid w:val="007F5FC0"/>
    <w:rsid w:val="007F7E67"/>
    <w:rsid w:val="00800A7A"/>
    <w:rsid w:val="00817AE9"/>
    <w:rsid w:val="00821343"/>
    <w:rsid w:val="00837381"/>
    <w:rsid w:val="00891DB7"/>
    <w:rsid w:val="008A7668"/>
    <w:rsid w:val="008B5541"/>
    <w:rsid w:val="008C30A5"/>
    <w:rsid w:val="008E1A44"/>
    <w:rsid w:val="00905D4B"/>
    <w:rsid w:val="00926391"/>
    <w:rsid w:val="009271A2"/>
    <w:rsid w:val="009273D3"/>
    <w:rsid w:val="00946081"/>
    <w:rsid w:val="009605AC"/>
    <w:rsid w:val="009A639C"/>
    <w:rsid w:val="009D2798"/>
    <w:rsid w:val="009F06DF"/>
    <w:rsid w:val="00A17995"/>
    <w:rsid w:val="00A26082"/>
    <w:rsid w:val="00A350BB"/>
    <w:rsid w:val="00A60CED"/>
    <w:rsid w:val="00A67F7A"/>
    <w:rsid w:val="00A706A5"/>
    <w:rsid w:val="00A8165D"/>
    <w:rsid w:val="00A8270F"/>
    <w:rsid w:val="00AA56C5"/>
    <w:rsid w:val="00AA6247"/>
    <w:rsid w:val="00AB1A01"/>
    <w:rsid w:val="00AB241F"/>
    <w:rsid w:val="00AB4BAD"/>
    <w:rsid w:val="00AD78AC"/>
    <w:rsid w:val="00AF2D2A"/>
    <w:rsid w:val="00AF441C"/>
    <w:rsid w:val="00B133EA"/>
    <w:rsid w:val="00B1695F"/>
    <w:rsid w:val="00B20CBC"/>
    <w:rsid w:val="00B26EF1"/>
    <w:rsid w:val="00B57424"/>
    <w:rsid w:val="00B70CA9"/>
    <w:rsid w:val="00B70E8B"/>
    <w:rsid w:val="00B74BCA"/>
    <w:rsid w:val="00BA3BB7"/>
    <w:rsid w:val="00BC1A37"/>
    <w:rsid w:val="00BC4005"/>
    <w:rsid w:val="00BD74B4"/>
    <w:rsid w:val="00BE380D"/>
    <w:rsid w:val="00BF0E20"/>
    <w:rsid w:val="00C069C3"/>
    <w:rsid w:val="00C30F51"/>
    <w:rsid w:val="00C44BA8"/>
    <w:rsid w:val="00C51DE4"/>
    <w:rsid w:val="00C53AA5"/>
    <w:rsid w:val="00C53FAF"/>
    <w:rsid w:val="00C56EB9"/>
    <w:rsid w:val="00C665C5"/>
    <w:rsid w:val="00C76DA2"/>
    <w:rsid w:val="00C903D4"/>
    <w:rsid w:val="00CC4573"/>
    <w:rsid w:val="00CD01D2"/>
    <w:rsid w:val="00CD264D"/>
    <w:rsid w:val="00D02645"/>
    <w:rsid w:val="00D0423E"/>
    <w:rsid w:val="00D27773"/>
    <w:rsid w:val="00D44353"/>
    <w:rsid w:val="00D453A2"/>
    <w:rsid w:val="00D4554B"/>
    <w:rsid w:val="00D60554"/>
    <w:rsid w:val="00D7758A"/>
    <w:rsid w:val="00D807B0"/>
    <w:rsid w:val="00D818A6"/>
    <w:rsid w:val="00D83D78"/>
    <w:rsid w:val="00D8518F"/>
    <w:rsid w:val="00D86703"/>
    <w:rsid w:val="00DA240B"/>
    <w:rsid w:val="00DC0828"/>
    <w:rsid w:val="00DD0A33"/>
    <w:rsid w:val="00E03FA3"/>
    <w:rsid w:val="00E24A93"/>
    <w:rsid w:val="00E31303"/>
    <w:rsid w:val="00E44698"/>
    <w:rsid w:val="00E6561D"/>
    <w:rsid w:val="00E77E7F"/>
    <w:rsid w:val="00E826E9"/>
    <w:rsid w:val="00EB0424"/>
    <w:rsid w:val="00ED599B"/>
    <w:rsid w:val="00ED6458"/>
    <w:rsid w:val="00EE5C86"/>
    <w:rsid w:val="00EE621F"/>
    <w:rsid w:val="00EF0ACC"/>
    <w:rsid w:val="00EF473E"/>
    <w:rsid w:val="00F012B7"/>
    <w:rsid w:val="00F02D27"/>
    <w:rsid w:val="00F10ACE"/>
    <w:rsid w:val="00F2526A"/>
    <w:rsid w:val="00F34C16"/>
    <w:rsid w:val="00F36642"/>
    <w:rsid w:val="00F36682"/>
    <w:rsid w:val="00F3788A"/>
    <w:rsid w:val="00F4302A"/>
    <w:rsid w:val="00F436E1"/>
    <w:rsid w:val="00F45EE6"/>
    <w:rsid w:val="00F648EF"/>
    <w:rsid w:val="00FA7DFC"/>
    <w:rsid w:val="00FB2CF0"/>
    <w:rsid w:val="00FC71E0"/>
    <w:rsid w:val="00FD7D93"/>
    <w:rsid w:val="00FE4204"/>
    <w:rsid w:val="00FF1BA7"/>
    <w:rsid w:val="00FF5C5F"/>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spacing w:after="180" w:line="240" w:lineRule="auto"/>
      <w:ind w:left="851" w:hanging="284"/>
      <w:jc w:val="left"/>
    </w:pPr>
    <w:rPr>
      <w:rFonts w:eastAsia="맑은 고딕"/>
    </w:rPr>
  </w:style>
  <w:style w:type="paragraph" w:customStyle="1" w:styleId="B3">
    <w:name w:val="B3"/>
    <w:basedOn w:val="a"/>
    <w:link w:val="B3Char"/>
    <w:rsid w:val="00FC71E0"/>
    <w:pPr>
      <w:spacing w:after="180" w:line="240" w:lineRule="auto"/>
      <w:ind w:left="1135" w:hanging="284"/>
      <w:jc w:val="left"/>
    </w:pPr>
    <w:rPr>
      <w:rFonts w:eastAsia="맑은 고딕"/>
    </w:rPr>
  </w:style>
  <w:style w:type="paragraph" w:customStyle="1" w:styleId="B4">
    <w:name w:val="B4"/>
    <w:basedOn w:val="a"/>
    <w:link w:val="B4Char"/>
    <w:rsid w:val="00FC71E0"/>
    <w:pPr>
      <w:spacing w:after="180" w:line="240" w:lineRule="auto"/>
      <w:ind w:left="1418" w:hanging="284"/>
      <w:jc w:val="left"/>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basedOn w:val="a"/>
    <w:link w:val="Char3"/>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spacing w:after="180" w:line="240" w:lineRule="auto"/>
      <w:ind w:leftChars="0" w:left="1702" w:firstLineChars="0" w:hanging="284"/>
      <w:contextualSpacing w:val="0"/>
      <w:jc w:val="left"/>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 w:type="character" w:styleId="ad">
    <w:name w:val="Hyperlink"/>
    <w:basedOn w:val="a0"/>
    <w:uiPriority w:val="99"/>
    <w:semiHidden/>
    <w:unhideWhenUsed/>
    <w:rsid w:val="00170193"/>
    <w:rPr>
      <w:color w:val="0563C1"/>
      <w:u w:val="single"/>
    </w:rPr>
  </w:style>
  <w:style w:type="character" w:customStyle="1" w:styleId="Char3">
    <w:name w:val="목록 단락 Char"/>
    <w:link w:val="ac"/>
    <w:uiPriority w:val="34"/>
    <w:locked/>
    <w:rsid w:val="00D7758A"/>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719</TotalTime>
  <Pages>2</Pages>
  <Words>741</Words>
  <Characters>4227</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19</cp:revision>
  <dcterms:created xsi:type="dcterms:W3CDTF">2018-01-09T05:32:00Z</dcterms:created>
  <dcterms:modified xsi:type="dcterms:W3CDTF">2018-01-12T06:40:00Z</dcterms:modified>
</cp:coreProperties>
</file>